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eastAsiaTheme="minorEastAsia"/>
          <w:b/>
          <w:bCs/>
          <w:sz w:val="36"/>
          <w:szCs w:val="36"/>
          <w:lang w:val="zh-TW" w:eastAsia="zh-TW"/>
        </w:rPr>
      </w:pPr>
      <w:r>
        <w:rPr>
          <w:rFonts w:ascii="宋体" w:hAnsi="宋体" w:cs="宋体"/>
          <w:b/>
          <w:bCs/>
          <w:sz w:val="36"/>
          <w:szCs w:val="36"/>
          <w:lang w:val="zh-TW" w:eastAsia="zh-TW"/>
        </w:rPr>
        <w:t>《中国法研究》征稿</w:t>
      </w:r>
      <w:bookmarkStart w:id="0" w:name="_GoBack"/>
      <w:bookmarkEnd w:id="0"/>
      <w:r>
        <w:rPr>
          <w:rFonts w:ascii="宋体" w:hAnsi="宋体" w:cs="宋体"/>
          <w:b/>
          <w:bCs/>
          <w:sz w:val="36"/>
          <w:szCs w:val="36"/>
          <w:lang w:val="zh-TW" w:eastAsia="zh-TW"/>
        </w:rPr>
        <w:t>启事</w:t>
      </w:r>
    </w:p>
    <w:p>
      <w:pPr>
        <w:spacing w:line="360" w:lineRule="auto"/>
        <w:ind w:firstLine="480" w:firstLineChars="200"/>
        <w:rPr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Cs w:val="24"/>
          <w:lang w:val="zh-TW" w:eastAsia="zh-CN"/>
        </w:rPr>
      </w:pPr>
      <w:r>
        <w:rPr>
          <w:rFonts w:ascii="宋体" w:hAnsi="宋体" w:cs="宋体"/>
          <w:color w:val="auto"/>
          <w:szCs w:val="24"/>
          <w:lang w:val="zh-TW" w:eastAsia="zh-TW"/>
        </w:rPr>
        <w:t>韩国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“</w:t>
      </w:r>
      <w:r>
        <w:rPr>
          <w:rFonts w:ascii="宋体" w:hAnsi="宋体" w:cs="宋体"/>
          <w:color w:val="auto"/>
          <w:szCs w:val="24"/>
          <w:lang w:val="zh-TW" w:eastAsia="zh-TW"/>
        </w:rPr>
        <w:t>韩中法学会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”</w:t>
      </w:r>
      <w:r>
        <w:rPr>
          <w:rFonts w:ascii="宋体" w:hAnsi="宋体" w:cs="宋体"/>
          <w:color w:val="auto"/>
          <w:szCs w:val="24"/>
          <w:lang w:val="zh-TW" w:eastAsia="zh-TW"/>
        </w:rPr>
        <w:t>发刊的《中国法研究》是韩国研究财团认证的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“</w:t>
      </w:r>
      <w:r>
        <w:rPr>
          <w:rFonts w:ascii="宋体" w:hAnsi="宋体" w:cs="宋体"/>
          <w:color w:val="auto"/>
          <w:szCs w:val="24"/>
          <w:lang w:val="zh-TW" w:eastAsia="zh-TW"/>
        </w:rPr>
        <w:t>登载杂志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”</w:t>
      </w:r>
      <w:r>
        <w:rPr>
          <w:rFonts w:ascii="宋体" w:hAnsi="宋体" w:cs="宋体"/>
          <w:color w:val="auto"/>
          <w:szCs w:val="24"/>
          <w:lang w:val="zh-TW" w:eastAsia="zh-TW"/>
        </w:rPr>
        <w:t>（核心学术杂志），</w:t>
      </w:r>
      <w:r>
        <w:rPr>
          <w:rFonts w:hint="eastAsia" w:ascii="宋体" w:hAnsi="宋体" w:cs="宋体"/>
          <w:color w:val="auto"/>
          <w:szCs w:val="24"/>
          <w:lang w:eastAsia="zh-CN"/>
        </w:rPr>
        <w:t>于</w:t>
      </w:r>
      <w:r>
        <w:rPr>
          <w:rFonts w:ascii="宋体" w:hAnsi="宋体" w:cs="宋体"/>
          <w:color w:val="auto"/>
          <w:szCs w:val="24"/>
          <w:lang w:val="zh-TW" w:eastAsia="zh-TW"/>
        </w:rPr>
        <w:t>每年</w:t>
      </w:r>
      <w:r>
        <w:rPr>
          <w:rFonts w:cs="Times New Roman"/>
          <w:color w:val="auto"/>
          <w:szCs w:val="24"/>
          <w:lang w:eastAsia="zh-CN"/>
        </w:rPr>
        <w:t>2</w:t>
      </w:r>
      <w:r>
        <w:rPr>
          <w:rFonts w:ascii="宋体" w:hAnsi="宋体" w:cs="宋体"/>
          <w:color w:val="auto"/>
          <w:szCs w:val="24"/>
          <w:lang w:val="zh-TW" w:eastAsia="zh-TW"/>
        </w:rPr>
        <w:t>月、</w:t>
      </w:r>
      <w:r>
        <w:rPr>
          <w:rFonts w:cs="Times New Roman"/>
          <w:color w:val="auto"/>
          <w:szCs w:val="24"/>
          <w:lang w:eastAsia="zh-CN"/>
        </w:rPr>
        <w:t>5</w:t>
      </w:r>
      <w:r>
        <w:rPr>
          <w:rFonts w:ascii="宋体" w:hAnsi="宋体" w:cs="宋体"/>
          <w:color w:val="auto"/>
          <w:szCs w:val="24"/>
          <w:lang w:val="zh-TW" w:eastAsia="zh-TW"/>
        </w:rPr>
        <w:t>月、</w:t>
      </w:r>
      <w:r>
        <w:rPr>
          <w:rFonts w:cs="Times New Roman"/>
          <w:color w:val="auto"/>
          <w:szCs w:val="24"/>
          <w:lang w:eastAsia="zh-CN"/>
        </w:rPr>
        <w:t>8</w:t>
      </w:r>
      <w:r>
        <w:rPr>
          <w:rFonts w:ascii="宋体" w:hAnsi="宋体" w:cs="宋体"/>
          <w:color w:val="auto"/>
          <w:szCs w:val="24"/>
          <w:lang w:val="zh-TW" w:eastAsia="zh-TW"/>
        </w:rPr>
        <w:t>月、</w:t>
      </w:r>
      <w:r>
        <w:rPr>
          <w:rFonts w:cs="Times New Roman"/>
          <w:color w:val="auto"/>
          <w:szCs w:val="24"/>
          <w:lang w:eastAsia="zh-CN"/>
        </w:rPr>
        <w:t>11</w:t>
      </w:r>
      <w:r>
        <w:rPr>
          <w:rFonts w:ascii="宋体" w:hAnsi="宋体" w:cs="宋体"/>
          <w:color w:val="auto"/>
          <w:szCs w:val="24"/>
          <w:lang w:val="zh-TW" w:eastAsia="zh-TW"/>
        </w:rPr>
        <w:t>月发行</w:t>
      </w:r>
      <w:r>
        <w:rPr>
          <w:rFonts w:cs="Times New Roman"/>
          <w:color w:val="auto"/>
          <w:szCs w:val="24"/>
          <w:lang w:eastAsia="zh-CN"/>
        </w:rPr>
        <w:t>4</w:t>
      </w:r>
      <w:r>
        <w:rPr>
          <w:rFonts w:hint="eastAsia" w:cs="Times New Roman"/>
          <w:color w:val="auto"/>
          <w:szCs w:val="24"/>
          <w:lang w:eastAsia="zh-CN"/>
        </w:rPr>
        <w:t>刊</w:t>
      </w:r>
      <w:r>
        <w:rPr>
          <w:rFonts w:ascii="宋体" w:hAnsi="宋体" w:cs="宋体"/>
          <w:color w:val="auto"/>
          <w:szCs w:val="24"/>
          <w:lang w:val="zh-TW" w:eastAsia="zh-TW"/>
        </w:rPr>
        <w:t>。现公告第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4</w:t>
      </w:r>
      <w:r>
        <w:rPr>
          <w:rFonts w:hint="eastAsia" w:ascii="宋体" w:hAnsi="宋体" w:cs="宋体"/>
          <w:color w:val="auto"/>
          <w:szCs w:val="24"/>
          <w:lang w:val="en-US" w:eastAsia="zh-CN"/>
        </w:rPr>
        <w:t>3</w:t>
      </w:r>
      <w:r>
        <w:rPr>
          <w:rFonts w:ascii="宋体" w:hAnsi="宋体" w:cs="宋体"/>
          <w:color w:val="auto"/>
          <w:szCs w:val="24"/>
          <w:lang w:val="zh-TW" w:eastAsia="zh-TW"/>
        </w:rPr>
        <w:t>辑征稿</w:t>
      </w:r>
      <w:r>
        <w:rPr>
          <w:rFonts w:hint="eastAsia" w:ascii="宋体" w:hAnsi="宋体" w:cs="宋体"/>
          <w:color w:val="auto"/>
          <w:szCs w:val="24"/>
          <w:lang w:eastAsia="zh-CN"/>
        </w:rPr>
        <w:t>启事</w:t>
      </w:r>
      <w:r>
        <w:rPr>
          <w:rFonts w:ascii="宋体" w:hAnsi="宋体" w:cs="宋体"/>
          <w:color w:val="auto"/>
          <w:szCs w:val="24"/>
          <w:lang w:val="zh-TW" w:eastAsia="zh-TW"/>
        </w:rPr>
        <w:t>，</w:t>
      </w:r>
      <w:r>
        <w:rPr>
          <w:rFonts w:hint="eastAsia" w:ascii="宋体" w:hAnsi="宋体" w:cs="宋体"/>
          <w:color w:val="auto"/>
          <w:szCs w:val="24"/>
          <w:lang w:eastAsia="zh-CN"/>
        </w:rPr>
        <w:t>诚邀广大</w:t>
      </w:r>
      <w:r>
        <w:rPr>
          <w:rFonts w:ascii="宋体" w:hAnsi="宋体" w:cs="宋体"/>
          <w:color w:val="auto"/>
          <w:szCs w:val="24"/>
          <w:lang w:val="zh-TW" w:eastAsia="zh-TW"/>
        </w:rPr>
        <w:t>中国</w:t>
      </w:r>
      <w:r>
        <w:rPr>
          <w:rFonts w:hint="eastAsia" w:ascii="宋体" w:hAnsi="宋体" w:cs="宋体"/>
          <w:color w:val="auto"/>
          <w:szCs w:val="24"/>
          <w:lang w:eastAsia="zh-CN"/>
        </w:rPr>
        <w:t>法学研究者来搞</w:t>
      </w:r>
      <w:r>
        <w:rPr>
          <w:rFonts w:ascii="宋体" w:hAnsi="宋体" w:cs="宋体"/>
          <w:color w:val="auto"/>
          <w:szCs w:val="24"/>
          <w:lang w:val="zh-TW" w:eastAsia="zh-TW"/>
        </w:rPr>
        <w:t>。</w:t>
      </w:r>
    </w:p>
    <w:p>
      <w:pPr>
        <w:spacing w:line="360" w:lineRule="auto"/>
        <w:ind w:firstLine="480" w:firstLineChars="200"/>
        <w:rPr>
          <w:rFonts w:eastAsia="宋体"/>
          <w:color w:val="auto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color w:val="auto"/>
          <w:szCs w:val="24"/>
          <w:lang w:val="zh-TW" w:eastAsia="zh-TW"/>
        </w:rPr>
      </w:pPr>
      <w:r>
        <w:rPr>
          <w:rFonts w:ascii="宋体" w:hAnsi="宋体" w:cs="宋体"/>
          <w:color w:val="auto"/>
          <w:szCs w:val="24"/>
          <w:lang w:val="zh-TW" w:eastAsia="zh-TW"/>
        </w:rPr>
        <w:t>详细内容如下：</w:t>
      </w:r>
    </w:p>
    <w:p>
      <w:pPr>
        <w:spacing w:line="360" w:lineRule="auto"/>
        <w:ind w:firstLine="480" w:firstLineChars="200"/>
        <w:rPr>
          <w:color w:val="auto"/>
          <w:szCs w:val="24"/>
          <w:u w:color="FF0000"/>
          <w:lang w:eastAsia="zh-CN"/>
        </w:rPr>
      </w:pPr>
      <w:r>
        <w:rPr>
          <w:rFonts w:cs="Times New Roman"/>
          <w:color w:val="auto"/>
          <w:szCs w:val="24"/>
          <w:u w:color="FF0000"/>
          <w:lang w:eastAsia="zh-CN"/>
        </w:rPr>
        <w:t>1</w:t>
      </w:r>
      <w:r>
        <w:rPr>
          <w:color w:val="auto"/>
          <w:szCs w:val="24"/>
          <w:u w:color="FF0000"/>
          <w:lang w:eastAsia="zh-CN"/>
        </w:rPr>
        <w:t xml:space="preserve">. </w:t>
      </w:r>
      <w:r>
        <w:rPr>
          <w:rFonts w:hint="eastAsia" w:ascii="宋体" w:hAnsi="宋体" w:cs="宋体"/>
          <w:color w:val="auto"/>
          <w:szCs w:val="24"/>
          <w:u w:color="FF0000"/>
          <w:lang w:eastAsia="zh-CN"/>
        </w:rPr>
        <w:t>截稿日期</w:t>
      </w:r>
      <w:r>
        <w:rPr>
          <w:rFonts w:hint="eastAsia" w:ascii="宋体" w:hAnsi="宋体" w:cs="宋体"/>
          <w:color w:val="auto"/>
          <w:szCs w:val="24"/>
          <w:u w:color="FF0000"/>
          <w:lang w:val="zh-TW" w:eastAsia="zh-CN"/>
        </w:rPr>
        <w:t xml:space="preserve"> 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：</w:t>
      </w:r>
      <w:r>
        <w:rPr>
          <w:rFonts w:cs="Times New Roman"/>
          <w:color w:val="auto"/>
          <w:szCs w:val="24"/>
          <w:u w:color="FF0000"/>
          <w:lang w:eastAsia="zh-CN"/>
        </w:rPr>
        <w:t>20</w:t>
      </w:r>
      <w:r>
        <w:rPr>
          <w:rFonts w:hint="eastAsia" w:eastAsia="宋体" w:cs="Times New Roman"/>
          <w:color w:val="auto"/>
          <w:szCs w:val="24"/>
          <w:u w:color="FF0000"/>
          <w:lang w:eastAsia="zh-CN"/>
        </w:rPr>
        <w:t>20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年</w:t>
      </w:r>
      <w:r>
        <w:rPr>
          <w:rFonts w:hint="eastAsia" w:ascii="宋体" w:hAnsi="宋体" w:cs="宋体"/>
          <w:color w:val="auto"/>
          <w:szCs w:val="24"/>
          <w:u w:color="FF0000"/>
          <w:lang w:val="en-US" w:eastAsia="zh-CN"/>
        </w:rPr>
        <w:t>6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月</w:t>
      </w:r>
      <w:r>
        <w:rPr>
          <w:rFonts w:hint="eastAsia" w:ascii="宋体" w:hAnsi="宋体" w:cs="宋体"/>
          <w:color w:val="auto"/>
          <w:szCs w:val="24"/>
          <w:u w:color="FF0000"/>
          <w:lang w:val="en-US" w:eastAsia="zh-CN"/>
        </w:rPr>
        <w:t>30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日</w:t>
      </w:r>
      <w:r>
        <w:rPr>
          <w:rFonts w:hint="eastAsia" w:ascii="宋体" w:hAnsi="宋体" w:cs="宋体"/>
          <w:color w:val="auto"/>
          <w:szCs w:val="24"/>
          <w:u w:color="FF0000"/>
          <w:lang w:val="zh-TW" w:eastAsia="zh-CN"/>
        </w:rPr>
        <w:t>。</w:t>
      </w:r>
    </w:p>
    <w:p>
      <w:pPr>
        <w:spacing w:line="360" w:lineRule="auto"/>
        <w:ind w:firstLine="480" w:firstLineChars="200"/>
        <w:rPr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2</w:t>
      </w:r>
      <w:r>
        <w:rPr>
          <w:color w:val="auto"/>
          <w:szCs w:val="24"/>
          <w:lang w:eastAsia="zh-CN"/>
        </w:rPr>
        <w:t xml:space="preserve">. </w:t>
      </w:r>
      <w:r>
        <w:rPr>
          <w:rFonts w:ascii="宋体" w:hAnsi="宋体" w:cs="宋体"/>
          <w:color w:val="auto"/>
          <w:szCs w:val="24"/>
          <w:lang w:val="zh-TW" w:eastAsia="zh-TW"/>
        </w:rPr>
        <w:t>发刊日期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 xml:space="preserve"> </w:t>
      </w:r>
      <w:r>
        <w:rPr>
          <w:rFonts w:ascii="宋体" w:hAnsi="宋体" w:cs="宋体"/>
          <w:color w:val="auto"/>
          <w:szCs w:val="24"/>
          <w:lang w:val="zh-TW" w:eastAsia="zh-TW"/>
        </w:rPr>
        <w:t>：</w:t>
      </w:r>
      <w:r>
        <w:rPr>
          <w:rFonts w:cs="Times New Roman"/>
          <w:color w:val="auto"/>
          <w:szCs w:val="24"/>
          <w:lang w:eastAsia="zh-CN"/>
        </w:rPr>
        <w:t>20</w:t>
      </w:r>
      <w:r>
        <w:rPr>
          <w:rFonts w:hint="eastAsia" w:eastAsia="宋体" w:cs="Times New Roman"/>
          <w:color w:val="auto"/>
          <w:szCs w:val="24"/>
          <w:lang w:eastAsia="zh-CN"/>
        </w:rPr>
        <w:t>20</w:t>
      </w:r>
      <w:r>
        <w:rPr>
          <w:rFonts w:ascii="宋体" w:hAnsi="宋体" w:cs="宋体"/>
          <w:color w:val="auto"/>
          <w:szCs w:val="24"/>
          <w:lang w:val="zh-TW" w:eastAsia="zh-TW"/>
        </w:rPr>
        <w:t>年</w:t>
      </w:r>
      <w:r>
        <w:rPr>
          <w:rFonts w:hint="eastAsia" w:ascii="宋体" w:hAnsi="宋体" w:cs="宋体"/>
          <w:color w:val="auto"/>
          <w:szCs w:val="24"/>
          <w:lang w:val="en-US" w:eastAsia="zh-CN"/>
        </w:rPr>
        <w:t>8</w:t>
      </w:r>
      <w:r>
        <w:rPr>
          <w:rFonts w:ascii="宋体" w:hAnsi="宋体" w:cs="宋体"/>
          <w:color w:val="auto"/>
          <w:szCs w:val="24"/>
          <w:lang w:val="zh-TW" w:eastAsia="zh-TW"/>
        </w:rPr>
        <w:t>月</w:t>
      </w:r>
      <w:r>
        <w:rPr>
          <w:rFonts w:cs="Times New Roman" w:eastAsiaTheme="minorEastAsia"/>
          <w:color w:val="auto"/>
          <w:szCs w:val="24"/>
          <w:lang w:val="zh-TW" w:eastAsia="zh-CN"/>
        </w:rPr>
        <w:t>3</w:t>
      </w:r>
      <w:r>
        <w:rPr>
          <w:rFonts w:hint="eastAsia" w:eastAsia="宋体" w:cs="Times New Roman"/>
          <w:color w:val="auto"/>
          <w:szCs w:val="24"/>
          <w:lang w:val="zh-TW" w:eastAsia="zh-CN"/>
        </w:rPr>
        <w:t>1</w:t>
      </w:r>
      <w:r>
        <w:rPr>
          <w:rFonts w:ascii="宋体" w:hAnsi="宋体" w:cs="宋体"/>
          <w:color w:val="auto"/>
          <w:szCs w:val="24"/>
          <w:lang w:val="zh-TW" w:eastAsia="zh-TW"/>
        </w:rPr>
        <w:t>日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。</w:t>
      </w:r>
    </w:p>
    <w:p>
      <w:pPr>
        <w:spacing w:line="360" w:lineRule="auto"/>
        <w:ind w:firstLine="480" w:firstLineChars="200"/>
        <w:rPr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3</w:t>
      </w:r>
      <w:r>
        <w:rPr>
          <w:color w:val="auto"/>
          <w:szCs w:val="24"/>
          <w:lang w:eastAsia="zh-CN"/>
        </w:rPr>
        <w:t xml:space="preserve">. </w:t>
      </w:r>
      <w:r>
        <w:rPr>
          <w:rFonts w:ascii="宋体" w:hAnsi="宋体" w:cs="宋体"/>
          <w:color w:val="auto"/>
          <w:szCs w:val="24"/>
          <w:lang w:val="zh-TW" w:eastAsia="zh-TW"/>
        </w:rPr>
        <w:t>征文资格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 xml:space="preserve"> </w:t>
      </w:r>
      <w:r>
        <w:rPr>
          <w:rFonts w:ascii="宋体" w:hAnsi="宋体" w:cs="宋体"/>
          <w:color w:val="auto"/>
          <w:szCs w:val="24"/>
          <w:lang w:val="zh-TW" w:eastAsia="zh-TW"/>
        </w:rPr>
        <w:t>：</w:t>
      </w:r>
      <w:r>
        <w:rPr>
          <w:rFonts w:hint="eastAsia" w:ascii="宋体" w:hAnsi="宋体" w:cs="宋体"/>
          <w:color w:val="auto"/>
          <w:szCs w:val="24"/>
          <w:lang w:eastAsia="zh-CN"/>
        </w:rPr>
        <w:t>获博士学位的法学专家、研究人员及实务人员（含博士研究生）。</w:t>
      </w:r>
    </w:p>
    <w:p>
      <w:pPr>
        <w:spacing w:line="360" w:lineRule="auto"/>
        <w:ind w:firstLine="480" w:firstLineChars="200"/>
        <w:rPr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4</w:t>
      </w:r>
      <w:r>
        <w:rPr>
          <w:color w:val="auto"/>
          <w:szCs w:val="24"/>
          <w:lang w:eastAsia="zh-CN"/>
        </w:rPr>
        <w:t xml:space="preserve">. </w:t>
      </w:r>
      <w:r>
        <w:rPr>
          <w:rFonts w:ascii="宋体" w:hAnsi="宋体" w:cs="宋体"/>
          <w:color w:val="auto"/>
          <w:szCs w:val="24"/>
          <w:lang w:val="zh-TW" w:eastAsia="zh-TW"/>
        </w:rPr>
        <w:t>研究范围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 xml:space="preserve"> </w:t>
      </w:r>
      <w:r>
        <w:rPr>
          <w:rFonts w:ascii="宋体" w:hAnsi="宋体" w:cs="宋体"/>
          <w:color w:val="auto"/>
          <w:szCs w:val="24"/>
          <w:lang w:val="zh-TW" w:eastAsia="zh-TW"/>
        </w:rPr>
        <w:t>：有关中国法的论文及</w:t>
      </w:r>
      <w:r>
        <w:rPr>
          <w:rFonts w:hint="eastAsia" w:ascii="宋体" w:hAnsi="宋体" w:cs="宋体"/>
          <w:color w:val="auto"/>
          <w:szCs w:val="24"/>
          <w:lang w:eastAsia="zh-CN"/>
        </w:rPr>
        <w:t>案</w:t>
      </w:r>
      <w:r>
        <w:rPr>
          <w:rFonts w:ascii="宋体" w:hAnsi="宋体" w:cs="宋体"/>
          <w:color w:val="auto"/>
          <w:szCs w:val="24"/>
          <w:lang w:val="zh-TW" w:eastAsia="zh-TW"/>
        </w:rPr>
        <w:t>例研究、书评、法学资料等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。</w:t>
      </w:r>
    </w:p>
    <w:p>
      <w:pPr>
        <w:spacing w:line="360" w:lineRule="auto"/>
        <w:ind w:firstLine="480" w:firstLineChars="200"/>
        <w:rPr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5</w:t>
      </w:r>
      <w:r>
        <w:rPr>
          <w:color w:val="auto"/>
          <w:szCs w:val="24"/>
          <w:lang w:eastAsia="zh-CN"/>
        </w:rPr>
        <w:t xml:space="preserve">. </w:t>
      </w:r>
      <w:r>
        <w:rPr>
          <w:rFonts w:ascii="宋体" w:hAnsi="宋体" w:cs="宋体"/>
          <w:color w:val="auto"/>
          <w:szCs w:val="24"/>
          <w:lang w:val="zh-TW" w:eastAsia="zh-TW"/>
        </w:rPr>
        <w:t>稿件须知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 xml:space="preserve"> </w:t>
      </w:r>
      <w:r>
        <w:rPr>
          <w:rFonts w:ascii="宋体" w:hAnsi="宋体" w:cs="宋体"/>
          <w:color w:val="auto"/>
          <w:szCs w:val="24"/>
          <w:lang w:val="zh-TW" w:eastAsia="zh-TW"/>
        </w:rPr>
        <w:t>：</w:t>
      </w:r>
    </w:p>
    <w:p>
      <w:pPr>
        <w:spacing w:line="360" w:lineRule="auto"/>
        <w:ind w:firstLine="480" w:firstLineChars="200"/>
        <w:rPr>
          <w:rFonts w:ascii="GulimChe" w:hAnsi="GulimChe" w:cs="GulimChe"/>
          <w:color w:val="auto"/>
          <w:szCs w:val="24"/>
          <w:lang w:eastAsia="zh-CN"/>
        </w:rPr>
      </w:pPr>
      <w:r>
        <w:rPr>
          <w:rFonts w:eastAsia="GulimChe" w:cs="Times New Roman"/>
          <w:color w:val="auto"/>
          <w:szCs w:val="24"/>
          <w:lang w:eastAsia="zh-CN"/>
        </w:rPr>
        <w:t>①</w:t>
      </w:r>
      <w:r>
        <w:rPr>
          <w:rFonts w:ascii="GulimChe" w:hAnsi="GulimChe" w:eastAsia="GulimChe" w:cs="GulimChe"/>
          <w:color w:val="auto"/>
          <w:szCs w:val="24"/>
          <w:lang w:eastAsia="zh-CN"/>
        </w:rPr>
        <w:t xml:space="preserve"> </w:t>
      </w:r>
      <w:r>
        <w:rPr>
          <w:rFonts w:ascii="宋体" w:hAnsi="宋体" w:cs="宋体"/>
          <w:color w:val="auto"/>
          <w:szCs w:val="24"/>
          <w:lang w:val="zh-TW" w:eastAsia="zh-TW"/>
        </w:rPr>
        <w:t>语言：</w:t>
      </w:r>
      <w:r>
        <w:rPr>
          <w:rFonts w:hint="eastAsia" w:ascii="GulimChe" w:hAnsi="GulimChe" w:cs="GulimChe"/>
          <w:color w:val="auto"/>
          <w:szCs w:val="24"/>
          <w:lang w:eastAsia="zh-CN"/>
        </w:rPr>
        <w:t>中文</w:t>
      </w:r>
      <w:r>
        <w:rPr>
          <w:rFonts w:ascii="宋体" w:hAnsi="宋体" w:cs="宋体"/>
          <w:color w:val="auto"/>
          <w:szCs w:val="24"/>
          <w:lang w:val="zh-TW" w:eastAsia="zh-TW"/>
        </w:rPr>
        <w:t>、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韩文。</w:t>
      </w:r>
    </w:p>
    <w:p>
      <w:pPr>
        <w:spacing w:line="360" w:lineRule="auto"/>
        <w:ind w:firstLine="480" w:firstLineChars="200"/>
        <w:rPr>
          <w:rFonts w:ascii="GulimChe" w:hAnsi="GulimChe" w:cs="GulimChe"/>
          <w:color w:val="auto"/>
          <w:szCs w:val="24"/>
          <w:lang w:eastAsia="zh-CN"/>
        </w:rPr>
      </w:pPr>
      <w:r>
        <w:rPr>
          <w:rFonts w:eastAsia="GulimChe" w:cs="Times New Roman"/>
          <w:color w:val="auto"/>
          <w:szCs w:val="24"/>
          <w:lang w:eastAsia="zh-CN"/>
        </w:rPr>
        <w:t>②</w:t>
      </w:r>
      <w:r>
        <w:rPr>
          <w:rFonts w:ascii="GulimChe" w:hAnsi="GulimChe" w:eastAsia="GulimChe" w:cs="GulimChe"/>
          <w:color w:val="auto"/>
          <w:szCs w:val="24"/>
          <w:lang w:eastAsia="zh-CN"/>
        </w:rPr>
        <w:t xml:space="preserve"> </w:t>
      </w:r>
      <w:r>
        <w:rPr>
          <w:rFonts w:hint="eastAsia" w:ascii="宋体" w:hAnsi="宋体" w:cs="宋体"/>
          <w:color w:val="auto"/>
          <w:szCs w:val="24"/>
          <w:lang w:eastAsia="zh-CN"/>
        </w:rPr>
        <w:t>字</w:t>
      </w:r>
      <w:r>
        <w:rPr>
          <w:rFonts w:ascii="宋体" w:hAnsi="宋体" w:cs="宋体"/>
          <w:color w:val="auto"/>
          <w:szCs w:val="24"/>
          <w:lang w:val="zh-TW" w:eastAsia="zh-TW"/>
        </w:rPr>
        <w:t>数：</w:t>
      </w:r>
      <w:r>
        <w:rPr>
          <w:rFonts w:cs="Times New Roman"/>
          <w:color w:val="auto"/>
          <w:szCs w:val="24"/>
          <w:lang w:eastAsia="zh-CN"/>
        </w:rPr>
        <w:t>10000</w:t>
      </w:r>
      <w:r>
        <w:rPr>
          <w:rFonts w:ascii="宋体" w:hAnsi="宋体" w:cs="宋体"/>
          <w:color w:val="auto"/>
          <w:szCs w:val="24"/>
          <w:lang w:val="zh-TW" w:eastAsia="zh-TW"/>
        </w:rPr>
        <w:t>字以上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。</w:t>
      </w:r>
    </w:p>
    <w:p>
      <w:pPr>
        <w:spacing w:line="360" w:lineRule="auto"/>
        <w:ind w:firstLine="480" w:firstLineChars="200"/>
        <w:rPr>
          <w:rFonts w:ascii="GulimChe" w:hAnsi="GulimChe" w:cs="GulimChe"/>
          <w:color w:val="auto"/>
          <w:szCs w:val="24"/>
          <w:lang w:eastAsia="zh-CN"/>
        </w:rPr>
      </w:pPr>
      <w:r>
        <w:rPr>
          <w:rFonts w:eastAsia="GulimChe" w:cs="Times New Roman"/>
          <w:color w:val="auto"/>
          <w:szCs w:val="24"/>
          <w:lang w:eastAsia="zh-CN"/>
        </w:rPr>
        <w:t>③</w:t>
      </w:r>
      <w:r>
        <w:rPr>
          <w:rFonts w:ascii="GulimChe" w:hAnsi="GulimChe" w:eastAsia="GulimChe" w:cs="GulimChe"/>
          <w:color w:val="auto"/>
          <w:szCs w:val="24"/>
          <w:lang w:eastAsia="zh-CN"/>
        </w:rPr>
        <w:t xml:space="preserve"> </w:t>
      </w:r>
      <w:r>
        <w:rPr>
          <w:rFonts w:ascii="宋体" w:hAnsi="宋体" w:cs="宋体"/>
          <w:color w:val="auto"/>
          <w:szCs w:val="24"/>
          <w:lang w:val="zh-TW" w:eastAsia="zh-TW"/>
        </w:rPr>
        <w:t>必备事项：题目（中文</w:t>
      </w:r>
      <w:r>
        <w:rPr>
          <w:rFonts w:hint="eastAsia" w:ascii="宋体" w:hAnsi="宋体" w:cs="宋体"/>
          <w:color w:val="auto"/>
          <w:szCs w:val="24"/>
          <w:lang w:eastAsia="zh-CN"/>
        </w:rPr>
        <w:t>/</w:t>
      </w:r>
      <w:r>
        <w:rPr>
          <w:rFonts w:ascii="宋体" w:hAnsi="宋体" w:cs="宋体"/>
          <w:color w:val="auto"/>
          <w:szCs w:val="24"/>
          <w:lang w:val="zh-TW" w:eastAsia="zh-TW"/>
        </w:rPr>
        <w:t>英文）、</w:t>
      </w:r>
      <w:r>
        <w:rPr>
          <w:rFonts w:hint="eastAsia" w:ascii="宋体" w:hAnsi="宋体" w:cs="宋体"/>
          <w:color w:val="auto"/>
          <w:szCs w:val="24"/>
          <w:lang w:val="zh-TW" w:eastAsia="zh-TW"/>
        </w:rPr>
        <w:t>摘要</w:t>
      </w:r>
      <w:r>
        <w:rPr>
          <w:rFonts w:ascii="宋体" w:hAnsi="宋体" w:cs="宋体"/>
          <w:color w:val="auto"/>
          <w:szCs w:val="24"/>
          <w:lang w:val="zh-TW" w:eastAsia="zh-TW"/>
        </w:rPr>
        <w:t>（中文</w:t>
      </w:r>
      <w:r>
        <w:rPr>
          <w:rFonts w:hint="eastAsia" w:ascii="宋体" w:hAnsi="宋体" w:cs="宋体"/>
          <w:color w:val="auto"/>
          <w:szCs w:val="24"/>
          <w:lang w:eastAsia="zh-CN"/>
        </w:rPr>
        <w:t>/</w:t>
      </w:r>
      <w:r>
        <w:rPr>
          <w:rFonts w:ascii="宋体" w:hAnsi="宋体" w:cs="宋体"/>
          <w:color w:val="auto"/>
          <w:szCs w:val="24"/>
          <w:lang w:val="zh-TW" w:eastAsia="zh-TW"/>
        </w:rPr>
        <w:t>英文）、本文（中文）、参考文献（中文）、关键词</w:t>
      </w:r>
      <w:r>
        <w:rPr>
          <w:rFonts w:hint="eastAsia" w:ascii="宋体" w:hAnsi="宋体" w:cs="宋体"/>
          <w:color w:val="auto"/>
          <w:szCs w:val="24"/>
          <w:lang w:eastAsia="zh-CN"/>
        </w:rPr>
        <w:t>5</w:t>
      </w:r>
      <w:r>
        <w:rPr>
          <w:rFonts w:ascii="宋体" w:hAnsi="宋体" w:cs="宋体"/>
          <w:color w:val="auto"/>
          <w:szCs w:val="24"/>
          <w:lang w:val="zh-TW" w:eastAsia="zh-TW"/>
        </w:rPr>
        <w:t>个以上（中文</w:t>
      </w:r>
      <w:r>
        <w:rPr>
          <w:rFonts w:hint="eastAsia" w:ascii="宋体" w:hAnsi="宋体" w:cs="宋体"/>
          <w:color w:val="auto"/>
          <w:szCs w:val="24"/>
          <w:lang w:eastAsia="zh-CN"/>
        </w:rPr>
        <w:t>/</w:t>
      </w:r>
      <w:r>
        <w:rPr>
          <w:rFonts w:ascii="宋体" w:hAnsi="宋体" w:cs="宋体"/>
          <w:color w:val="auto"/>
          <w:szCs w:val="24"/>
          <w:lang w:val="zh-TW" w:eastAsia="zh-TW"/>
        </w:rPr>
        <w:t>英文）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。</w:t>
      </w:r>
    </w:p>
    <w:p>
      <w:pPr>
        <w:spacing w:line="360" w:lineRule="auto"/>
        <w:ind w:firstLine="480" w:firstLineChars="200"/>
        <w:rPr>
          <w:rFonts w:ascii="GulimChe" w:hAnsi="GulimChe" w:cs="GulimChe"/>
          <w:color w:val="auto"/>
          <w:szCs w:val="24"/>
          <w:lang w:eastAsia="zh-CN"/>
        </w:rPr>
      </w:pPr>
      <w:r>
        <w:rPr>
          <w:rFonts w:eastAsia="GulimChe" w:cs="Times New Roman"/>
          <w:color w:val="auto"/>
          <w:szCs w:val="24"/>
          <w:lang w:eastAsia="zh-CN"/>
        </w:rPr>
        <w:t>7</w:t>
      </w:r>
      <w:r>
        <w:rPr>
          <w:rFonts w:ascii="GulimChe" w:hAnsi="GulimChe" w:eastAsia="GulimChe" w:cs="GulimChe"/>
          <w:color w:val="auto"/>
          <w:szCs w:val="24"/>
          <w:lang w:eastAsia="zh-CN"/>
        </w:rPr>
        <w:t>.</w:t>
      </w:r>
      <w:r>
        <w:rPr>
          <w:rFonts w:ascii="宋体" w:hAnsi="宋体" w:cs="宋体"/>
          <w:color w:val="auto"/>
          <w:szCs w:val="24"/>
          <w:lang w:val="zh-TW" w:eastAsia="zh-TW"/>
        </w:rPr>
        <w:t>评审程序：投稿</w:t>
      </w:r>
      <w:r>
        <w:rPr>
          <w:rFonts w:ascii="宋体" w:hAnsi="宋体" w:cs="宋体"/>
          <w:color w:val="auto"/>
          <w:szCs w:val="24"/>
          <w:lang w:eastAsia="zh-CN"/>
        </w:rPr>
        <w:t>→</w:t>
      </w:r>
      <w:r>
        <w:rPr>
          <w:rFonts w:ascii="宋体" w:hAnsi="宋体" w:cs="宋体"/>
          <w:color w:val="auto"/>
          <w:szCs w:val="24"/>
          <w:lang w:val="zh-TW" w:eastAsia="zh-TW"/>
        </w:rPr>
        <w:t>回复审查</w:t>
      </w:r>
      <w:r>
        <w:rPr>
          <w:rFonts w:hint="eastAsia" w:ascii="宋体" w:hAnsi="宋体" w:cs="宋体"/>
          <w:color w:val="auto"/>
          <w:szCs w:val="24"/>
          <w:lang w:eastAsia="zh-CN"/>
        </w:rPr>
        <w:t>与</w:t>
      </w:r>
      <w:r>
        <w:rPr>
          <w:rFonts w:ascii="宋体" w:hAnsi="宋体" w:cs="宋体"/>
          <w:color w:val="auto"/>
          <w:szCs w:val="24"/>
          <w:lang w:val="zh-TW" w:eastAsia="zh-TW"/>
        </w:rPr>
        <w:t>否</w:t>
      </w:r>
      <w:r>
        <w:rPr>
          <w:rFonts w:ascii="宋体" w:hAnsi="宋体" w:cs="宋体"/>
          <w:color w:val="auto"/>
          <w:szCs w:val="24"/>
          <w:lang w:eastAsia="zh-CN"/>
        </w:rPr>
        <w:t>→</w:t>
      </w:r>
      <w:r>
        <w:rPr>
          <w:rFonts w:ascii="宋体" w:hAnsi="宋体" w:cs="宋体"/>
          <w:color w:val="auto"/>
          <w:szCs w:val="24"/>
          <w:lang w:val="zh-TW" w:eastAsia="zh-TW"/>
        </w:rPr>
        <w:t>进行审查</w:t>
      </w:r>
      <w:r>
        <w:rPr>
          <w:rFonts w:ascii="宋体" w:hAnsi="宋体" w:cs="宋体"/>
          <w:color w:val="auto"/>
          <w:szCs w:val="24"/>
          <w:lang w:eastAsia="zh-CN"/>
        </w:rPr>
        <w:t>→</w:t>
      </w:r>
      <w:r>
        <w:rPr>
          <w:rFonts w:ascii="宋体" w:hAnsi="宋体" w:cs="宋体"/>
          <w:color w:val="auto"/>
          <w:szCs w:val="24"/>
          <w:lang w:val="zh-TW" w:eastAsia="zh-TW"/>
        </w:rPr>
        <w:t>回复审查结果</w:t>
      </w:r>
      <w:r>
        <w:rPr>
          <w:rFonts w:ascii="宋体" w:hAnsi="宋体" w:cs="宋体"/>
          <w:color w:val="auto"/>
          <w:szCs w:val="24"/>
          <w:lang w:eastAsia="zh-CN"/>
        </w:rPr>
        <w:t>→</w:t>
      </w:r>
      <w:r>
        <w:rPr>
          <w:rFonts w:ascii="宋体" w:hAnsi="宋体" w:cs="宋体"/>
          <w:color w:val="auto"/>
          <w:szCs w:val="24"/>
          <w:lang w:val="zh-TW" w:eastAsia="zh-TW"/>
        </w:rPr>
        <w:t>发刊</w:t>
      </w:r>
      <w:r>
        <w:rPr>
          <w:rFonts w:hint="eastAsia" w:ascii="宋体" w:hAnsi="宋体" w:cs="宋体"/>
          <w:color w:val="auto"/>
          <w:szCs w:val="24"/>
          <w:lang w:val="zh-TW" w:eastAsia="zh-CN"/>
        </w:rPr>
        <w:t>。</w:t>
      </w:r>
    </w:p>
    <w:p>
      <w:pPr>
        <w:spacing w:line="360" w:lineRule="auto"/>
        <w:ind w:firstLine="480" w:firstLineChars="200"/>
        <w:rPr>
          <w:color w:val="auto"/>
          <w:szCs w:val="24"/>
          <w:u w:color="FF0000"/>
          <w:lang w:eastAsia="zh-CN"/>
        </w:rPr>
      </w:pPr>
      <w:r>
        <w:rPr>
          <w:rFonts w:eastAsia="GulimChe" w:cs="Times New Roman"/>
          <w:color w:val="auto"/>
          <w:szCs w:val="24"/>
          <w:u w:color="FF0000"/>
          <w:lang w:eastAsia="zh-CN"/>
        </w:rPr>
        <w:t>8</w:t>
      </w:r>
      <w:r>
        <w:rPr>
          <w:rFonts w:ascii="GulimChe" w:hAnsi="GulimChe" w:eastAsia="GulimChe" w:cs="GulimChe"/>
          <w:color w:val="auto"/>
          <w:szCs w:val="24"/>
          <w:u w:color="FF0000"/>
          <w:lang w:eastAsia="zh-CN"/>
        </w:rPr>
        <w:t>.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评审费及刊载费</w:t>
      </w:r>
      <w:r>
        <w:rPr>
          <w:rFonts w:hint="eastAsia" w:ascii="宋体" w:hAnsi="宋体" w:cs="宋体"/>
          <w:color w:val="auto"/>
          <w:szCs w:val="24"/>
          <w:u w:color="FF0000"/>
          <w:lang w:val="zh-TW" w:eastAsia="zh-CN"/>
        </w:rPr>
        <w:t xml:space="preserve"> 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：</w:t>
      </w:r>
    </w:p>
    <w:p>
      <w:pPr>
        <w:spacing w:line="360" w:lineRule="auto"/>
        <w:ind w:firstLine="480" w:firstLineChars="200"/>
        <w:rPr>
          <w:color w:val="auto"/>
          <w:szCs w:val="24"/>
          <w:u w:color="FF0000"/>
          <w:lang w:val="zh-CN" w:eastAsia="zh-CN"/>
        </w:rPr>
      </w:pPr>
      <w:r>
        <w:rPr>
          <w:rFonts w:eastAsia="GulimChe" w:cs="Times New Roman"/>
          <w:color w:val="auto"/>
          <w:szCs w:val="24"/>
          <w:lang w:eastAsia="zh-CN"/>
        </w:rPr>
        <w:t>①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 xml:space="preserve"> 评审费</w:t>
      </w:r>
      <w:r>
        <w:rPr>
          <w:rFonts w:ascii="Batang" w:hAnsi="Batang" w:eastAsia="Batang" w:cs="Batang"/>
          <w:color w:val="auto"/>
          <w:szCs w:val="24"/>
          <w:u w:color="FF0000"/>
          <w:lang w:eastAsia="zh-CN"/>
        </w:rPr>
        <w:t xml:space="preserve"> </w:t>
      </w:r>
      <w:r>
        <w:rPr>
          <w:rFonts w:eastAsia="Batang" w:cs="Times New Roman"/>
          <w:color w:val="auto"/>
          <w:szCs w:val="24"/>
          <w:u w:color="FF0000"/>
          <w:lang w:eastAsia="zh-CN"/>
        </w:rPr>
        <w:t>600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元，刊载费</w:t>
      </w:r>
      <w:r>
        <w:rPr>
          <w:rFonts w:ascii="Batang" w:hAnsi="Batang" w:eastAsia="Batang" w:cs="Batang"/>
          <w:color w:val="auto"/>
          <w:szCs w:val="24"/>
          <w:u w:color="FF0000"/>
          <w:lang w:eastAsia="zh-CN"/>
        </w:rPr>
        <w:t xml:space="preserve"> </w:t>
      </w:r>
      <w:r>
        <w:rPr>
          <w:rFonts w:eastAsia="Batang" w:cs="Times New Roman"/>
          <w:color w:val="auto"/>
          <w:szCs w:val="24"/>
          <w:u w:color="FF0000"/>
          <w:lang w:eastAsia="zh-CN"/>
        </w:rPr>
        <w:t>600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元</w:t>
      </w:r>
      <w:r>
        <w:rPr>
          <w:rFonts w:hint="eastAsia" w:ascii="宋体" w:hAnsi="宋体" w:cs="宋体"/>
          <w:color w:val="auto"/>
          <w:szCs w:val="24"/>
          <w:u w:color="FF0000"/>
          <w:lang w:val="zh-TW" w:eastAsia="zh-CN"/>
        </w:rPr>
        <w:t>。</w:t>
      </w:r>
    </w:p>
    <w:p>
      <w:pPr>
        <w:spacing w:line="360" w:lineRule="auto"/>
        <w:ind w:firstLine="480" w:firstLineChars="200"/>
        <w:rPr>
          <w:rFonts w:ascii="GulimChe" w:hAnsi="GulimChe" w:cs="GulimChe"/>
          <w:color w:val="auto"/>
          <w:szCs w:val="24"/>
          <w:u w:color="FF0000"/>
          <w:lang w:eastAsia="zh-CN"/>
        </w:rPr>
      </w:pPr>
      <w:r>
        <w:rPr>
          <w:rFonts w:eastAsia="GulimChe" w:cs="Times New Roman"/>
          <w:color w:val="auto"/>
          <w:szCs w:val="24"/>
          <w:lang w:eastAsia="zh-CN"/>
        </w:rPr>
        <w:t>②</w:t>
      </w:r>
      <w:r>
        <w:rPr>
          <w:rFonts w:hint="eastAsia" w:ascii="宋体" w:hAnsi="宋体" w:cs="宋体"/>
          <w:color w:val="auto"/>
          <w:szCs w:val="24"/>
          <w:u w:color="FF0000"/>
          <w:lang w:val="zh-TW" w:eastAsia="zh-CN"/>
        </w:rPr>
        <w:t xml:space="preserve"> 刘晟晗</w:t>
      </w:r>
      <w:r>
        <w:rPr>
          <w:rFonts w:ascii="宋体" w:hAnsi="宋体" w:cs="宋体"/>
          <w:color w:val="auto"/>
          <w:szCs w:val="24"/>
          <w:u w:color="FF0000"/>
          <w:lang w:val="zh-TW" w:eastAsia="zh-TW"/>
        </w:rPr>
        <w:t>，</w:t>
      </w:r>
      <w:r>
        <w:rPr>
          <w:rFonts w:hint="eastAsia" w:ascii="宋体" w:hAnsi="宋体" w:cs="宋体"/>
          <w:color w:val="auto"/>
          <w:szCs w:val="24"/>
          <w:u w:color="FF0000"/>
          <w:lang w:val="zh-TW" w:eastAsia="zh-CN"/>
        </w:rPr>
        <w:t>建设</w:t>
      </w:r>
      <w:r>
        <w:rPr>
          <w:color w:val="auto"/>
          <w:szCs w:val="24"/>
          <w:u w:color="FF0000"/>
          <w:lang w:val="zh-CN" w:eastAsia="zh-CN"/>
        </w:rPr>
        <w:t>银行</w:t>
      </w:r>
      <w:r>
        <w:rPr>
          <w:rFonts w:hint="eastAsia"/>
          <w:color w:val="auto"/>
          <w:szCs w:val="24"/>
          <w:u w:color="FF0000"/>
          <w:lang w:val="zh-CN" w:eastAsia="zh-CN"/>
        </w:rPr>
        <w:t>：</w:t>
      </w:r>
      <w:r>
        <w:rPr>
          <w:rFonts w:hint="eastAsia"/>
          <w:color w:val="auto"/>
          <w:szCs w:val="24"/>
          <w:u w:color="FF0000"/>
          <w:lang w:val="en-US" w:eastAsia="zh-CN"/>
        </w:rPr>
        <w:t>6210 8142 2000 8558 537</w:t>
      </w:r>
      <w:r>
        <w:rPr>
          <w:rFonts w:hint="eastAsia" w:cs="Times New Roman"/>
          <w:color w:val="auto"/>
          <w:szCs w:val="24"/>
          <w:u w:color="FF0000"/>
          <w:lang w:val="zh-CN" w:eastAsia="zh-CN"/>
        </w:rPr>
        <w:t>。</w:t>
      </w:r>
    </w:p>
    <w:p>
      <w:pPr>
        <w:pStyle w:val="10"/>
        <w:spacing w:line="360" w:lineRule="auto"/>
        <w:ind w:firstLine="480" w:firstLineChars="200"/>
        <w:rPr>
          <w:rFonts w:hint="eastAsia" w:ascii="宋体" w:hAnsi="宋体" w:eastAsia="PMingLiU" w:cs="宋体"/>
          <w:color w:val="auto"/>
          <w:sz w:val="24"/>
          <w:szCs w:val="24"/>
          <w:lang w:val="zh-TW" w:eastAsia="zh-TW"/>
        </w:rPr>
      </w:pPr>
      <w:r>
        <w:rPr>
          <w:rFonts w:ascii="Times New Roman" w:hAnsi="Times New Roman" w:eastAsia="GulimChe" w:cs="Times New Roman"/>
          <w:color w:val="auto"/>
          <w:sz w:val="24"/>
          <w:szCs w:val="24"/>
          <w:lang w:eastAsia="zh-CN"/>
        </w:rPr>
        <w:t>9</w:t>
      </w:r>
      <w:r>
        <w:rPr>
          <w:rFonts w:ascii="GulimChe" w:hAnsi="GulimChe" w:eastAsia="GulimChe" w:cs="GulimChe"/>
          <w:color w:val="auto"/>
          <w:sz w:val="24"/>
          <w:szCs w:val="24"/>
          <w:lang w:eastAsia="zh-CN"/>
        </w:rPr>
        <w:t>.</w:t>
      </w:r>
      <w:r>
        <w:rPr>
          <w:rFonts w:ascii="宋体" w:hAnsi="宋体" w:eastAsia="宋体" w:cs="宋体"/>
          <w:color w:val="auto"/>
          <w:sz w:val="24"/>
          <w:szCs w:val="24"/>
          <w:lang w:val="zh-TW" w:eastAsia="zh-TW"/>
        </w:rPr>
        <w:t>投稿</w:t>
      </w:r>
      <w:r>
        <w:rPr>
          <w:rFonts w:hint="eastAsia" w:ascii="宋体" w:hAnsi="宋体" w:eastAsia="宋体" w:cs="宋体"/>
          <w:color w:val="auto"/>
          <w:sz w:val="24"/>
          <w:szCs w:val="24"/>
          <w:lang w:val="zh-TW" w:eastAsia="zh-CN"/>
        </w:rPr>
        <w:t>、</w:t>
      </w:r>
      <w:r>
        <w:rPr>
          <w:rFonts w:ascii="宋体" w:hAnsi="宋体" w:eastAsia="宋体" w:cs="宋体"/>
          <w:color w:val="auto"/>
          <w:sz w:val="24"/>
          <w:szCs w:val="24"/>
          <w:lang w:val="zh-TW" w:eastAsia="zh-TW"/>
        </w:rPr>
        <w:t>询问</w:t>
      </w:r>
      <w:r>
        <w:rPr>
          <w:rFonts w:ascii="宋体" w:hAnsi="宋体" w:eastAsia="宋体" w:cs="宋体"/>
          <w:color w:val="auto"/>
          <w:sz w:val="24"/>
          <w:szCs w:val="24"/>
          <w:u w:color="FF0000"/>
          <w:lang w:val="zh-TW" w:eastAsia="zh-TW"/>
        </w:rPr>
        <w:t>联系方</w:t>
      </w:r>
      <w:r>
        <w:rPr>
          <w:rFonts w:hint="eastAsia" w:ascii="宋体" w:hAnsi="宋体" w:eastAsia="宋体" w:cs="宋体"/>
          <w:color w:val="auto"/>
          <w:sz w:val="24"/>
          <w:szCs w:val="24"/>
          <w:u w:color="FF0000"/>
          <w:lang w:eastAsia="zh-CN"/>
        </w:rPr>
        <w:t>式</w:t>
      </w:r>
      <w:r>
        <w:rPr>
          <w:rFonts w:ascii="宋体" w:hAnsi="宋体" w:eastAsia="宋体" w:cs="宋体"/>
          <w:color w:val="auto"/>
          <w:sz w:val="24"/>
          <w:szCs w:val="24"/>
          <w:lang w:val="zh-TW" w:eastAsia="zh-TW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  <w:u w:color="FF0000"/>
          <w:lang w:val="zh-TW" w:eastAsia="zh-TW"/>
        </w:rPr>
        <w:t>：</w:t>
      </w:r>
    </w:p>
    <w:p>
      <w:pPr>
        <w:pStyle w:val="10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ascii="Times New Roman" w:hAnsi="Times New Roman" w:eastAsia="GulimChe" w:cs="Times New Roman"/>
          <w:color w:val="auto"/>
          <w:sz w:val="24"/>
          <w:szCs w:val="24"/>
          <w:lang w:eastAsia="zh-TW"/>
        </w:rPr>
        <w:t xml:space="preserve">①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朴宗根</w:t>
      </w:r>
      <w:r>
        <w:rPr>
          <w:rFonts w:hint="eastAsia" w:ascii="GulimChe" w:hAnsi="GulimChe" w:eastAsia="宋体" w:cs="GulimChe"/>
          <w:color w:val="auto"/>
          <w:sz w:val="24"/>
          <w:szCs w:val="24"/>
          <w:lang w:eastAsia="zh-TW"/>
        </w:rPr>
        <w:t xml:space="preserve"> </w:t>
      </w:r>
      <w:r>
        <w:rPr>
          <w:rFonts w:hint="eastAsia" w:ascii="GulimChe" w:hAnsi="GulimChe" w:eastAsia="宋体" w:cs="GulimChe"/>
          <w:color w:val="auto"/>
          <w:sz w:val="24"/>
          <w:szCs w:val="24"/>
          <w:lang w:eastAsia="zh-CN"/>
        </w:rPr>
        <w:t>西北政法大学</w:t>
      </w:r>
      <w:r>
        <w:rPr>
          <w:rFonts w:hint="eastAsia" w:ascii="宋体" w:hAnsi="宋体" w:eastAsia="宋体" w:cs="宋体"/>
          <w:color w:val="auto"/>
          <w:sz w:val="24"/>
          <w:szCs w:val="24"/>
          <w:u w:color="FF0000"/>
          <w:lang w:eastAsia="zh-TW"/>
        </w:rPr>
        <w:t>教授</w:t>
      </w:r>
      <w:r>
        <w:rPr>
          <w:rFonts w:hint="eastAsia" w:ascii="宋体" w:hAnsi="宋体" w:eastAsia="宋体" w:cs="宋体"/>
          <w:color w:val="auto"/>
          <w:sz w:val="24"/>
          <w:szCs w:val="24"/>
          <w:u w:color="FF000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u w:color="FF0000"/>
          <w:lang w:val="en-US" w:eastAsia="zh-CN"/>
        </w:rPr>
        <w:t xml:space="preserve"> 邮箱：pzg218@163.com</w:t>
      </w:r>
    </w:p>
    <w:p>
      <w:pPr>
        <w:pStyle w:val="10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  <w:lang w:eastAsia="zh-TW"/>
        </w:rPr>
      </w:pPr>
      <w:r>
        <w:rPr>
          <w:rFonts w:ascii="Times New Roman" w:hAnsi="Times New Roman" w:eastAsia="GulimChe" w:cs="Times New Roman"/>
          <w:color w:val="auto"/>
          <w:sz w:val="24"/>
          <w:szCs w:val="24"/>
          <w:lang w:eastAsia="zh-CN"/>
        </w:rPr>
        <w:t xml:space="preserve">②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韩中法学会，</w:t>
      </w:r>
      <w:r>
        <w:fldChar w:fldCharType="begin"/>
      </w:r>
      <w:r>
        <w:instrText xml:space="preserve"> HYPERLINK "mailto:kochilaw@naver.com"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eastAsia="zh-TW"/>
        </w:rPr>
        <w:t>kochilaw@naver.com</w:t>
      </w:r>
      <w:r>
        <w:rPr>
          <w:rStyle w:val="7"/>
          <w:rFonts w:ascii="Times New Roman" w:hAnsi="Times New Roman" w:cs="Times New Roman"/>
          <w:sz w:val="24"/>
          <w:szCs w:val="24"/>
          <w:lang w:eastAsia="zh-TW"/>
        </w:rPr>
        <w:fldChar w:fldCharType="end"/>
      </w:r>
    </w:p>
    <w:p>
      <w:pPr>
        <w:spacing w:line="360" w:lineRule="auto"/>
        <w:ind w:firstLine="480" w:firstLineChars="200"/>
        <w:rPr>
          <w:color w:val="auto"/>
          <w:szCs w:val="24"/>
          <w:lang w:eastAsia="zh-TW"/>
        </w:rPr>
      </w:pPr>
    </w:p>
    <w:p>
      <w:pPr>
        <w:spacing w:line="360" w:lineRule="auto"/>
        <w:ind w:firstLine="480" w:firstLineChars="200"/>
        <w:rPr>
          <w:color w:val="auto"/>
          <w:szCs w:val="24"/>
          <w:lang w:eastAsia="zh-TW"/>
        </w:rPr>
      </w:pPr>
    </w:p>
    <w:p>
      <w:pPr>
        <w:spacing w:line="360" w:lineRule="auto"/>
        <w:jc w:val="right"/>
        <w:rPr>
          <w:lang w:eastAsia="zh-CN"/>
        </w:rPr>
      </w:pPr>
      <w:r>
        <w:rPr>
          <w:rFonts w:ascii="宋体" w:hAnsi="宋体" w:cs="宋体"/>
          <w:b/>
          <w:bCs/>
          <w:sz w:val="32"/>
          <w:szCs w:val="32"/>
          <w:lang w:val="zh-TW" w:eastAsia="zh-TW"/>
        </w:rPr>
        <w:t>韩中法学会</w:t>
      </w:r>
    </w:p>
    <w:sectPr>
      <w:pgSz w:w="11900" w:h="16840"/>
      <w:pgMar w:top="1701" w:right="1440" w:bottom="1440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CR Batang">
    <w:panose1 w:val="02030504000101010101"/>
    <w:charset w:val="81"/>
    <w:family w:val="roman"/>
    <w:pitch w:val="default"/>
    <w:sig w:usb0="F7FFAEFF" w:usb1="FBDFFFFF" w:usb2="0417FFFF" w:usb3="00000000" w:csb0="0008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6063"/>
    <w:rsid w:val="000041E1"/>
    <w:rsid w:val="00037E97"/>
    <w:rsid w:val="00056E4A"/>
    <w:rsid w:val="000614F4"/>
    <w:rsid w:val="000E64B1"/>
    <w:rsid w:val="00120597"/>
    <w:rsid w:val="0016790A"/>
    <w:rsid w:val="00180D36"/>
    <w:rsid w:val="001B2F37"/>
    <w:rsid w:val="002160D0"/>
    <w:rsid w:val="002246F0"/>
    <w:rsid w:val="0024676A"/>
    <w:rsid w:val="0028175C"/>
    <w:rsid w:val="002854DD"/>
    <w:rsid w:val="00347F4E"/>
    <w:rsid w:val="00383CF4"/>
    <w:rsid w:val="00447EA2"/>
    <w:rsid w:val="00515714"/>
    <w:rsid w:val="00544054"/>
    <w:rsid w:val="005C6063"/>
    <w:rsid w:val="00646224"/>
    <w:rsid w:val="0066628D"/>
    <w:rsid w:val="00666F4E"/>
    <w:rsid w:val="006714C1"/>
    <w:rsid w:val="00676AD6"/>
    <w:rsid w:val="006B27A1"/>
    <w:rsid w:val="00752F34"/>
    <w:rsid w:val="007C269F"/>
    <w:rsid w:val="00817BD3"/>
    <w:rsid w:val="00823F65"/>
    <w:rsid w:val="00851525"/>
    <w:rsid w:val="00853C24"/>
    <w:rsid w:val="008876B3"/>
    <w:rsid w:val="008A20F1"/>
    <w:rsid w:val="008C7AF3"/>
    <w:rsid w:val="008F4200"/>
    <w:rsid w:val="009016A4"/>
    <w:rsid w:val="00962C2E"/>
    <w:rsid w:val="009858F1"/>
    <w:rsid w:val="009D5565"/>
    <w:rsid w:val="00AA7430"/>
    <w:rsid w:val="00B177A1"/>
    <w:rsid w:val="00B211BC"/>
    <w:rsid w:val="00B4418B"/>
    <w:rsid w:val="00B85437"/>
    <w:rsid w:val="00B930B9"/>
    <w:rsid w:val="00B946F9"/>
    <w:rsid w:val="00B94EE4"/>
    <w:rsid w:val="00BB39A0"/>
    <w:rsid w:val="00BE7041"/>
    <w:rsid w:val="00C13067"/>
    <w:rsid w:val="00C2565D"/>
    <w:rsid w:val="00CC4A5E"/>
    <w:rsid w:val="00D5457F"/>
    <w:rsid w:val="00DB783A"/>
    <w:rsid w:val="00E220C7"/>
    <w:rsid w:val="00E474D1"/>
    <w:rsid w:val="00E524AE"/>
    <w:rsid w:val="00EC1457"/>
    <w:rsid w:val="00ED49BF"/>
    <w:rsid w:val="00F2294F"/>
    <w:rsid w:val="00F422D2"/>
    <w:rsid w:val="00F44C77"/>
    <w:rsid w:val="00F5006F"/>
    <w:rsid w:val="00F82ADC"/>
    <w:rsid w:val="00F97937"/>
    <w:rsid w:val="00FD3FBE"/>
    <w:rsid w:val="07343173"/>
    <w:rsid w:val="0F9F16C9"/>
    <w:rsid w:val="109E0B11"/>
    <w:rsid w:val="114206E2"/>
    <w:rsid w:val="1D393952"/>
    <w:rsid w:val="234D5C5C"/>
    <w:rsid w:val="281222E6"/>
    <w:rsid w:val="2826747C"/>
    <w:rsid w:val="2B7667A2"/>
    <w:rsid w:val="3599342A"/>
    <w:rsid w:val="49460F0C"/>
    <w:rsid w:val="4C562F56"/>
    <w:rsid w:val="52BD6F1D"/>
    <w:rsid w:val="53A278B3"/>
    <w:rsid w:val="5BA959CA"/>
    <w:rsid w:val="638577E0"/>
    <w:rsid w:val="69EC1370"/>
    <w:rsid w:val="71E70D38"/>
    <w:rsid w:val="737C3BC0"/>
    <w:rsid w:val="7A450652"/>
    <w:rsid w:val="7EE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Malgun Gothic"/>
      <w:color w:val="000000"/>
      <w:kern w:val="2"/>
      <w:sz w:val="24"/>
      <w:u w:color="000000"/>
      <w:lang w:val="en-US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character" w:styleId="6">
    <w:name w:val="FollowedHyperlink"/>
    <w:basedOn w:val="5"/>
    <w:semiHidden/>
    <w:unhideWhenUsed/>
    <w:qFormat/>
    <w:uiPriority w:val="99"/>
    <w:rPr>
      <w:color w:val="FF00FF" w:themeColor="followedHyperlink"/>
      <w:u w:val="single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tabs>
        <w:tab w:val="right" w:pos="9020"/>
      </w:tabs>
      <w:spacing w:after="160" w:line="259" w:lineRule="auto"/>
      <w:jc w:val="both"/>
    </w:pPr>
    <w:rPr>
      <w:rFonts w:ascii="Helvetica" w:hAnsi="Helvetica" w:eastAsia="Arial Unicode MS" w:cs="Arial Unicode MS"/>
      <w:color w:val="000000"/>
      <w:sz w:val="24"/>
      <w:szCs w:val="24"/>
      <w:lang w:val="en-US" w:eastAsia="ko-KR" w:bidi="ar-SA"/>
    </w:rPr>
  </w:style>
  <w:style w:type="paragraph" w:customStyle="1" w:styleId="10">
    <w:name w:val="바탕글"/>
    <w:qFormat/>
    <w:uiPriority w:val="0"/>
    <w:pPr>
      <w:spacing w:after="160" w:line="384" w:lineRule="auto"/>
      <w:jc w:val="both"/>
    </w:pPr>
    <w:rPr>
      <w:rFonts w:ascii="HCR Batang" w:hAnsi="HCR Batang" w:eastAsia="HCR Batang" w:cs="HCR Batang"/>
      <w:color w:val="000000"/>
      <w:u w:color="000000"/>
      <w:lang w:val="en-US" w:eastAsia="ko-KR" w:bidi="ar-SA"/>
    </w:rPr>
  </w:style>
  <w:style w:type="character" w:customStyle="1" w:styleId="11">
    <w:name w:val="页眉 Char"/>
    <w:basedOn w:val="5"/>
    <w:link w:val="3"/>
    <w:qFormat/>
    <w:uiPriority w:val="99"/>
    <w:rPr>
      <w:rFonts w:ascii="Malgun Gothic" w:hAnsi="Malgun Gothic" w:eastAsia="Malgun Gothic" w:cs="Malgun Gothic"/>
      <w:color w:val="000000"/>
      <w:kern w:val="2"/>
      <w:u w:color="000000"/>
    </w:rPr>
  </w:style>
  <w:style w:type="character" w:customStyle="1" w:styleId="12">
    <w:name w:val="页脚 Char"/>
    <w:basedOn w:val="5"/>
    <w:link w:val="2"/>
    <w:qFormat/>
    <w:uiPriority w:val="99"/>
    <w:rPr>
      <w:rFonts w:ascii="Malgun Gothic" w:hAnsi="Malgun Gothic" w:eastAsia="Malgun Gothic" w:cs="Malgun Gothic"/>
      <w:color w:val="000000"/>
      <w:kern w:val="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2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2019-03-15T08:31:00Z</dcterms:created>
  <dc:creator>강문경</dc:creator>
  <cp:lastModifiedBy>Administrator</cp:lastModifiedBy>
  <dcterms:modified xsi:type="dcterms:W3CDTF">2020-06-18T13:04:39Z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